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C71" w:rsidRPr="007914F3" w:rsidRDefault="000B0B80" w:rsidP="00EE1967">
      <w:pPr>
        <w:pStyle w:val="a4"/>
        <w:jc w:val="right"/>
        <w:rPr>
          <w:sz w:val="24"/>
          <w:szCs w:val="24"/>
        </w:rPr>
      </w:pPr>
      <w:r w:rsidRPr="007914F3">
        <w:rPr>
          <w:sz w:val="24"/>
          <w:szCs w:val="24"/>
        </w:rPr>
        <w:t>Приложение № 1</w:t>
      </w:r>
    </w:p>
    <w:p w:rsidR="00EE1967" w:rsidRPr="007914F3" w:rsidRDefault="00EE1967" w:rsidP="00EE1967">
      <w:pPr>
        <w:pStyle w:val="a4"/>
        <w:jc w:val="right"/>
        <w:rPr>
          <w:sz w:val="24"/>
          <w:szCs w:val="24"/>
        </w:rPr>
      </w:pPr>
      <w:r w:rsidRPr="007914F3">
        <w:rPr>
          <w:sz w:val="24"/>
          <w:szCs w:val="24"/>
        </w:rPr>
        <w:t xml:space="preserve">Таблица 1      </w:t>
      </w:r>
      <w:r w:rsidRPr="007914F3">
        <w:rPr>
          <w:sz w:val="24"/>
          <w:szCs w:val="24"/>
        </w:rPr>
        <w:br/>
      </w:r>
    </w:p>
    <w:p w:rsidR="005D6FD5" w:rsidRPr="007914F3" w:rsidRDefault="00EE1967" w:rsidP="005D6FD5">
      <w:pPr>
        <w:pStyle w:val="a6"/>
        <w:spacing w:after="0"/>
        <w:rPr>
          <w:sz w:val="24"/>
          <w:szCs w:val="24"/>
        </w:rPr>
      </w:pPr>
      <w:r w:rsidRPr="007914F3">
        <w:rPr>
          <w:sz w:val="24"/>
          <w:szCs w:val="24"/>
        </w:rPr>
        <w:t xml:space="preserve">Сведения о показателях (индикаторах) </w:t>
      </w:r>
      <w:r w:rsidR="005D6FD5" w:rsidRPr="007914F3">
        <w:rPr>
          <w:sz w:val="24"/>
          <w:szCs w:val="24"/>
        </w:rPr>
        <w:t xml:space="preserve"> Государственной программы </w:t>
      </w:r>
      <w:r w:rsidR="007914F3" w:rsidRPr="007914F3">
        <w:rPr>
          <w:sz w:val="24"/>
          <w:szCs w:val="24"/>
        </w:rPr>
        <w:t>Р</w:t>
      </w:r>
      <w:r w:rsidR="00971383">
        <w:rPr>
          <w:sz w:val="24"/>
          <w:szCs w:val="24"/>
        </w:rPr>
        <w:t>оссийской Федерации</w:t>
      </w:r>
    </w:p>
    <w:p w:rsidR="00EE1967" w:rsidRPr="007914F3" w:rsidRDefault="005D6FD5" w:rsidP="005D6FD5">
      <w:pPr>
        <w:pStyle w:val="a6"/>
        <w:spacing w:after="0"/>
        <w:rPr>
          <w:sz w:val="24"/>
          <w:szCs w:val="24"/>
        </w:rPr>
      </w:pPr>
      <w:r w:rsidRPr="007914F3">
        <w:rPr>
          <w:sz w:val="24"/>
          <w:szCs w:val="24"/>
        </w:rPr>
        <w:t xml:space="preserve">«Управление государственными финансами и государственным долгом» </w:t>
      </w:r>
      <w:r w:rsidR="00EE1967" w:rsidRPr="007914F3">
        <w:rPr>
          <w:sz w:val="24"/>
          <w:szCs w:val="24"/>
        </w:rPr>
        <w:t>и их значениях</w:t>
      </w:r>
    </w:p>
    <w:p w:rsidR="005D6FD5" w:rsidRPr="007914F3" w:rsidRDefault="005D6FD5" w:rsidP="005D6FD5">
      <w:pPr>
        <w:pStyle w:val="a6"/>
        <w:spacing w:after="0"/>
        <w:rPr>
          <w:sz w:val="24"/>
          <w:szCs w:val="24"/>
        </w:rPr>
      </w:pPr>
    </w:p>
    <w:tbl>
      <w:tblPr>
        <w:tblW w:w="1482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000" w:firstRow="0" w:lastRow="0" w:firstColumn="0" w:lastColumn="0" w:noHBand="0" w:noVBand="0"/>
      </w:tblPr>
      <w:tblGrid>
        <w:gridCol w:w="664"/>
        <w:gridCol w:w="4635"/>
        <w:gridCol w:w="772"/>
        <w:gridCol w:w="876"/>
        <w:gridCol w:w="875"/>
        <w:gridCol w:w="875"/>
        <w:gridCol w:w="875"/>
        <w:gridCol w:w="874"/>
        <w:gridCol w:w="874"/>
        <w:gridCol w:w="874"/>
        <w:gridCol w:w="874"/>
        <w:gridCol w:w="874"/>
        <w:gridCol w:w="878"/>
      </w:tblGrid>
      <w:tr w:rsidR="00AA341E" w:rsidRPr="00971383" w:rsidTr="007914F3">
        <w:trPr>
          <w:tblHeader/>
        </w:trPr>
        <w:tc>
          <w:tcPr>
            <w:tcW w:w="664" w:type="dxa"/>
            <w:vMerge w:val="restart"/>
            <w:vAlign w:val="center"/>
          </w:tcPr>
          <w:p w:rsidR="00EE1967" w:rsidRPr="00971383" w:rsidRDefault="00EE1967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№ п/п</w:t>
            </w:r>
          </w:p>
        </w:tc>
        <w:tc>
          <w:tcPr>
            <w:tcW w:w="4635" w:type="dxa"/>
            <w:vMerge w:val="restart"/>
            <w:vAlign w:val="center"/>
          </w:tcPr>
          <w:p w:rsidR="00EE1967" w:rsidRPr="00971383" w:rsidRDefault="00EE1967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Показатель (индикатор) (наименование)</w:t>
            </w:r>
          </w:p>
        </w:tc>
        <w:tc>
          <w:tcPr>
            <w:tcW w:w="772" w:type="dxa"/>
            <w:vMerge w:val="restart"/>
            <w:vAlign w:val="center"/>
          </w:tcPr>
          <w:p w:rsidR="00EE1967" w:rsidRPr="00971383" w:rsidRDefault="00EE1967" w:rsidP="007914F3">
            <w:pPr>
              <w:pStyle w:val="a5"/>
              <w:jc w:val="left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Ед</w:t>
            </w:r>
            <w:r w:rsidR="007914F3" w:rsidRPr="00971383">
              <w:rPr>
                <w:sz w:val="20"/>
                <w:szCs w:val="20"/>
              </w:rPr>
              <w:t>иница</w:t>
            </w:r>
            <w:r w:rsidRPr="00971383">
              <w:rPr>
                <w:sz w:val="20"/>
                <w:szCs w:val="20"/>
              </w:rPr>
              <w:t xml:space="preserve"> </w:t>
            </w:r>
            <w:r w:rsidR="007914F3" w:rsidRPr="00971383">
              <w:rPr>
                <w:sz w:val="20"/>
                <w:szCs w:val="20"/>
              </w:rPr>
              <w:t>и</w:t>
            </w:r>
            <w:r w:rsidRPr="00971383">
              <w:rPr>
                <w:sz w:val="20"/>
                <w:szCs w:val="20"/>
              </w:rPr>
              <w:t>змерения</w:t>
            </w:r>
          </w:p>
        </w:tc>
        <w:tc>
          <w:tcPr>
            <w:tcW w:w="8749" w:type="dxa"/>
            <w:gridSpan w:val="10"/>
            <w:vAlign w:val="center"/>
          </w:tcPr>
          <w:p w:rsidR="00EE1967" w:rsidRPr="00971383" w:rsidRDefault="00EE1967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Значения показателей</w:t>
            </w:r>
          </w:p>
        </w:tc>
      </w:tr>
      <w:tr w:rsidR="00CF2589" w:rsidRPr="00971383" w:rsidTr="007914F3">
        <w:trPr>
          <w:trHeight w:val="751"/>
          <w:tblHeader/>
        </w:trPr>
        <w:tc>
          <w:tcPr>
            <w:tcW w:w="664" w:type="dxa"/>
            <w:vMerge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4635" w:type="dxa"/>
            <w:vMerge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72" w:type="dxa"/>
            <w:vMerge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2011 год</w:t>
            </w:r>
          </w:p>
        </w:tc>
        <w:tc>
          <w:tcPr>
            <w:tcW w:w="875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2012 год</w:t>
            </w:r>
          </w:p>
        </w:tc>
        <w:tc>
          <w:tcPr>
            <w:tcW w:w="875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2013 год</w:t>
            </w:r>
          </w:p>
        </w:tc>
        <w:tc>
          <w:tcPr>
            <w:tcW w:w="875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2014 год</w:t>
            </w:r>
          </w:p>
        </w:tc>
        <w:tc>
          <w:tcPr>
            <w:tcW w:w="87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2015 год</w:t>
            </w:r>
          </w:p>
        </w:tc>
        <w:tc>
          <w:tcPr>
            <w:tcW w:w="87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2016 год</w:t>
            </w:r>
          </w:p>
        </w:tc>
        <w:tc>
          <w:tcPr>
            <w:tcW w:w="87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2017 год</w:t>
            </w:r>
          </w:p>
        </w:tc>
        <w:tc>
          <w:tcPr>
            <w:tcW w:w="87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2018 год</w:t>
            </w:r>
          </w:p>
        </w:tc>
        <w:tc>
          <w:tcPr>
            <w:tcW w:w="87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2019 год</w:t>
            </w:r>
          </w:p>
        </w:tc>
        <w:tc>
          <w:tcPr>
            <w:tcW w:w="878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2020 год</w:t>
            </w:r>
          </w:p>
        </w:tc>
      </w:tr>
      <w:tr w:rsidR="00CF2589" w:rsidRPr="00971383" w:rsidTr="007914F3">
        <w:trPr>
          <w:tblHeader/>
        </w:trPr>
        <w:tc>
          <w:tcPr>
            <w:tcW w:w="66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1</w:t>
            </w:r>
          </w:p>
        </w:tc>
        <w:tc>
          <w:tcPr>
            <w:tcW w:w="4635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2</w:t>
            </w:r>
          </w:p>
        </w:tc>
        <w:tc>
          <w:tcPr>
            <w:tcW w:w="772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3</w:t>
            </w:r>
          </w:p>
        </w:tc>
        <w:tc>
          <w:tcPr>
            <w:tcW w:w="876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5</w:t>
            </w:r>
          </w:p>
        </w:tc>
        <w:tc>
          <w:tcPr>
            <w:tcW w:w="875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6</w:t>
            </w:r>
          </w:p>
        </w:tc>
        <w:tc>
          <w:tcPr>
            <w:tcW w:w="875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7</w:t>
            </w:r>
          </w:p>
        </w:tc>
        <w:tc>
          <w:tcPr>
            <w:tcW w:w="875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8</w:t>
            </w:r>
          </w:p>
        </w:tc>
        <w:tc>
          <w:tcPr>
            <w:tcW w:w="87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9</w:t>
            </w:r>
          </w:p>
        </w:tc>
        <w:tc>
          <w:tcPr>
            <w:tcW w:w="87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10</w:t>
            </w:r>
          </w:p>
        </w:tc>
        <w:tc>
          <w:tcPr>
            <w:tcW w:w="87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11</w:t>
            </w:r>
          </w:p>
        </w:tc>
        <w:tc>
          <w:tcPr>
            <w:tcW w:w="87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12</w:t>
            </w:r>
          </w:p>
        </w:tc>
        <w:tc>
          <w:tcPr>
            <w:tcW w:w="874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13</w:t>
            </w:r>
          </w:p>
        </w:tc>
        <w:tc>
          <w:tcPr>
            <w:tcW w:w="878" w:type="dxa"/>
            <w:vAlign w:val="center"/>
          </w:tcPr>
          <w:p w:rsidR="00530CAF" w:rsidRPr="00971383" w:rsidRDefault="00530CAF" w:rsidP="007914F3">
            <w:pPr>
              <w:pStyle w:val="a5"/>
              <w:rPr>
                <w:sz w:val="20"/>
                <w:szCs w:val="20"/>
              </w:rPr>
            </w:pPr>
            <w:r w:rsidRPr="00971383">
              <w:rPr>
                <w:sz w:val="20"/>
                <w:szCs w:val="20"/>
              </w:rPr>
              <w:t>14</w:t>
            </w:r>
          </w:p>
        </w:tc>
      </w:tr>
      <w:tr w:rsidR="000B0B80" w:rsidRPr="007914F3" w:rsidTr="000B0B80">
        <w:tc>
          <w:tcPr>
            <w:tcW w:w="14820" w:type="dxa"/>
            <w:gridSpan w:val="13"/>
            <w:vAlign w:val="center"/>
          </w:tcPr>
          <w:p w:rsidR="000B0B80" w:rsidRPr="007914F3" w:rsidRDefault="00DE0424" w:rsidP="007914F3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 xml:space="preserve">Государственная программа </w:t>
            </w:r>
            <w:r w:rsidR="000B0B80" w:rsidRPr="007914F3">
              <w:rPr>
                <w:b/>
                <w:sz w:val="24"/>
                <w:szCs w:val="24"/>
              </w:rPr>
              <w:t>«Управление государственными финансами и государственным долгом»</w:t>
            </w:r>
          </w:p>
        </w:tc>
      </w:tr>
      <w:tr w:rsidR="00D16646" w:rsidRPr="007914F3" w:rsidTr="00D16646">
        <w:trPr>
          <w:trHeight w:val="495"/>
        </w:trPr>
        <w:tc>
          <w:tcPr>
            <w:tcW w:w="664" w:type="dxa"/>
            <w:vAlign w:val="center"/>
          </w:tcPr>
          <w:p w:rsidR="00D16646" w:rsidRPr="007914F3" w:rsidRDefault="00D3110E" w:rsidP="00D16646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635" w:type="dxa"/>
            <w:vAlign w:val="center"/>
          </w:tcPr>
          <w:p w:rsidR="00D16646" w:rsidRPr="007914F3" w:rsidRDefault="00D16646" w:rsidP="00D16646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Охват бюджетных ассигнований федерального бюджета показателями, характеризующими цели и результаты их использования.</w:t>
            </w:r>
          </w:p>
        </w:tc>
        <w:tc>
          <w:tcPr>
            <w:tcW w:w="772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875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1,3</w:t>
            </w:r>
          </w:p>
        </w:tc>
        <w:tc>
          <w:tcPr>
            <w:tcW w:w="875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24,3</w:t>
            </w:r>
          </w:p>
        </w:tc>
        <w:tc>
          <w:tcPr>
            <w:tcW w:w="875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78</w:t>
            </w:r>
          </w:p>
        </w:tc>
        <w:tc>
          <w:tcPr>
            <w:tcW w:w="874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78</w:t>
            </w:r>
          </w:p>
        </w:tc>
        <w:tc>
          <w:tcPr>
            <w:tcW w:w="874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95</w:t>
            </w:r>
          </w:p>
        </w:tc>
        <w:tc>
          <w:tcPr>
            <w:tcW w:w="874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97</w:t>
            </w:r>
          </w:p>
        </w:tc>
        <w:tc>
          <w:tcPr>
            <w:tcW w:w="874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97</w:t>
            </w:r>
          </w:p>
        </w:tc>
        <w:tc>
          <w:tcPr>
            <w:tcW w:w="874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97</w:t>
            </w:r>
          </w:p>
        </w:tc>
        <w:tc>
          <w:tcPr>
            <w:tcW w:w="878" w:type="dxa"/>
            <w:vAlign w:val="center"/>
          </w:tcPr>
          <w:p w:rsidR="00D16646" w:rsidRPr="007914F3" w:rsidRDefault="00D16646" w:rsidP="00D16646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97</w:t>
            </w:r>
          </w:p>
        </w:tc>
      </w:tr>
      <w:tr w:rsidR="00D3110E" w:rsidRPr="007914F3" w:rsidTr="00333444">
        <w:trPr>
          <w:trHeight w:val="495"/>
        </w:trPr>
        <w:tc>
          <w:tcPr>
            <w:tcW w:w="664" w:type="dxa"/>
            <w:vAlign w:val="center"/>
          </w:tcPr>
          <w:p w:rsidR="00D3110E" w:rsidRPr="007914F3" w:rsidRDefault="004853C9" w:rsidP="004853C9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D3110E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vAlign w:val="center"/>
          </w:tcPr>
          <w:p w:rsidR="00D3110E" w:rsidRPr="007914F3" w:rsidRDefault="00D3110E" w:rsidP="00333444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Интегральный показатель прозрачности информации о государственных финансах (Open Budget Index), определяемый Международным Бюджетным Партнерством.</w:t>
            </w:r>
          </w:p>
        </w:tc>
        <w:tc>
          <w:tcPr>
            <w:tcW w:w="772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место</w:t>
            </w:r>
          </w:p>
        </w:tc>
        <w:tc>
          <w:tcPr>
            <w:tcW w:w="876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_</w:t>
            </w:r>
          </w:p>
        </w:tc>
        <w:tc>
          <w:tcPr>
            <w:tcW w:w="875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В 20-ку стран</w:t>
            </w:r>
          </w:p>
        </w:tc>
        <w:tc>
          <w:tcPr>
            <w:tcW w:w="875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В 20-ку стран</w:t>
            </w:r>
          </w:p>
        </w:tc>
        <w:tc>
          <w:tcPr>
            <w:tcW w:w="875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В 20-ку стран</w:t>
            </w:r>
          </w:p>
        </w:tc>
        <w:tc>
          <w:tcPr>
            <w:tcW w:w="874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В 20-ку стран</w:t>
            </w:r>
          </w:p>
        </w:tc>
        <w:tc>
          <w:tcPr>
            <w:tcW w:w="874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В 20-ку стран</w:t>
            </w:r>
          </w:p>
        </w:tc>
        <w:tc>
          <w:tcPr>
            <w:tcW w:w="874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В 20-ку стран</w:t>
            </w:r>
          </w:p>
        </w:tc>
        <w:tc>
          <w:tcPr>
            <w:tcW w:w="874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В 20-ку стран</w:t>
            </w:r>
          </w:p>
        </w:tc>
        <w:tc>
          <w:tcPr>
            <w:tcW w:w="874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В 20-ку стран</w:t>
            </w:r>
          </w:p>
        </w:tc>
        <w:tc>
          <w:tcPr>
            <w:tcW w:w="878" w:type="dxa"/>
            <w:vAlign w:val="center"/>
          </w:tcPr>
          <w:p w:rsidR="00D3110E" w:rsidRPr="007914F3" w:rsidRDefault="00D3110E" w:rsidP="00333444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В 20-ку стран</w:t>
            </w:r>
          </w:p>
        </w:tc>
      </w:tr>
      <w:tr w:rsidR="004853C9" w:rsidRPr="007914F3" w:rsidTr="00A36354">
        <w:tc>
          <w:tcPr>
            <w:tcW w:w="14820" w:type="dxa"/>
            <w:gridSpan w:val="13"/>
            <w:vAlign w:val="center"/>
          </w:tcPr>
          <w:p w:rsidR="004853C9" w:rsidRPr="007914F3" w:rsidRDefault="004853C9" w:rsidP="0045659A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 xml:space="preserve">Подпрограмма </w:t>
            </w:r>
            <w:r>
              <w:rPr>
                <w:b/>
                <w:sz w:val="24"/>
                <w:szCs w:val="24"/>
              </w:rPr>
              <w:t>1</w:t>
            </w:r>
            <w:r w:rsidRPr="007914F3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Долгосрочное финансовое планирование</w:t>
            </w:r>
          </w:p>
        </w:tc>
      </w:tr>
      <w:tr w:rsidR="004853C9" w:rsidRPr="007914F3" w:rsidTr="00A36354">
        <w:tc>
          <w:tcPr>
            <w:tcW w:w="664" w:type="dxa"/>
            <w:vAlign w:val="center"/>
          </w:tcPr>
          <w:p w:rsidR="004853C9" w:rsidRPr="007914F3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4635" w:type="dxa"/>
            <w:vAlign w:val="center"/>
          </w:tcPr>
          <w:p w:rsidR="004853C9" w:rsidRPr="008E624A" w:rsidRDefault="0045659A" w:rsidP="00A36354">
            <w:pPr>
              <w:pStyle w:val="a4"/>
              <w:rPr>
                <w:sz w:val="24"/>
                <w:szCs w:val="24"/>
              </w:rPr>
            </w:pPr>
            <w:r w:rsidRPr="008E624A">
              <w:rPr>
                <w:color w:val="000000"/>
                <w:sz w:val="24"/>
                <w:szCs w:val="24"/>
              </w:rPr>
              <w:t>Ненефтега</w:t>
            </w:r>
            <w:bookmarkStart w:id="0" w:name="_GoBack"/>
            <w:bookmarkEnd w:id="0"/>
            <w:r w:rsidRPr="008E624A">
              <w:rPr>
                <w:color w:val="000000"/>
                <w:sz w:val="24"/>
                <w:szCs w:val="24"/>
              </w:rPr>
              <w:t>зовый дефицит по отношению к ВВП</w:t>
            </w:r>
            <w:r w:rsidRPr="008E624A">
              <w:rPr>
                <w:rStyle w:val="af5"/>
                <w:sz w:val="24"/>
                <w:szCs w:val="24"/>
              </w:rPr>
              <w:t xml:space="preserve"> </w:t>
            </w:r>
            <w:r w:rsidR="004853C9" w:rsidRPr="008E624A">
              <w:rPr>
                <w:rStyle w:val="af5"/>
                <w:sz w:val="24"/>
                <w:szCs w:val="24"/>
              </w:rPr>
              <w:footnoteReference w:id="1"/>
            </w:r>
            <w:r w:rsidR="004853C9" w:rsidRPr="008E624A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 w:rsidRPr="00117FC6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75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 w:rsidRPr="00117FC6">
              <w:rPr>
                <w:b w:val="0"/>
                <w:sz w:val="24"/>
                <w:szCs w:val="24"/>
              </w:rPr>
              <w:t>-9,5</w:t>
            </w:r>
          </w:p>
        </w:tc>
        <w:tc>
          <w:tcPr>
            <w:tcW w:w="875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 w:rsidRPr="00117FC6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5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 w:rsidRPr="00117FC6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 w:rsidRPr="00117FC6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 w:rsidRPr="00117FC6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 w:rsidRPr="00117FC6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 w:rsidRPr="00117FC6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 w:rsidRPr="00117FC6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8" w:type="dxa"/>
            <w:vAlign w:val="center"/>
          </w:tcPr>
          <w:p w:rsidR="004853C9" w:rsidRPr="00117FC6" w:rsidRDefault="004853C9" w:rsidP="00A36354">
            <w:pPr>
              <w:pStyle w:val="a5"/>
              <w:rPr>
                <w:b w:val="0"/>
                <w:sz w:val="24"/>
                <w:szCs w:val="24"/>
              </w:rPr>
            </w:pPr>
            <w:r w:rsidRPr="00117FC6">
              <w:rPr>
                <w:b w:val="0"/>
                <w:sz w:val="24"/>
                <w:szCs w:val="24"/>
              </w:rPr>
              <w:t>-7,8</w:t>
            </w:r>
          </w:p>
        </w:tc>
      </w:tr>
      <w:tr w:rsidR="00CF2589" w:rsidRPr="007914F3" w:rsidTr="00AA341E">
        <w:tc>
          <w:tcPr>
            <w:tcW w:w="14820" w:type="dxa"/>
            <w:gridSpan w:val="13"/>
            <w:vAlign w:val="center"/>
          </w:tcPr>
          <w:p w:rsidR="00CF2589" w:rsidRPr="007914F3" w:rsidRDefault="00CF2589" w:rsidP="007914F3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 xml:space="preserve">Подпрограмма 2. </w:t>
            </w:r>
          </w:p>
          <w:p w:rsidR="00CF2589" w:rsidRPr="007914F3" w:rsidRDefault="00CF2589" w:rsidP="007914F3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</w:p>
        </w:tc>
      </w:tr>
      <w:tr w:rsidR="00CF2589" w:rsidRPr="007914F3" w:rsidTr="007914F3">
        <w:trPr>
          <w:trHeight w:val="495"/>
        </w:trPr>
        <w:tc>
          <w:tcPr>
            <w:tcW w:w="664" w:type="dxa"/>
            <w:vAlign w:val="center"/>
          </w:tcPr>
          <w:p w:rsidR="00CF2589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vAlign w:val="center"/>
          </w:tcPr>
          <w:p w:rsidR="00CF2589" w:rsidRPr="007914F3" w:rsidRDefault="00CF2589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Исполнение расходных обязательств Российской Федерации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5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5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5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8" w:type="dxa"/>
            <w:vAlign w:val="center"/>
          </w:tcPr>
          <w:p w:rsidR="00CF2589" w:rsidRPr="007914F3" w:rsidRDefault="00CF258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</w:tr>
      <w:tr w:rsidR="00A957E6" w:rsidRPr="007914F3" w:rsidTr="00AA341E">
        <w:tc>
          <w:tcPr>
            <w:tcW w:w="14820" w:type="dxa"/>
            <w:gridSpan w:val="13"/>
            <w:vAlign w:val="center"/>
          </w:tcPr>
          <w:p w:rsidR="00A957E6" w:rsidRPr="007914F3" w:rsidRDefault="00A957E6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lastRenderedPageBreak/>
              <w:t xml:space="preserve">Подпрограмма 3. </w:t>
            </w:r>
          </w:p>
          <w:p w:rsidR="00A957E6" w:rsidRPr="007914F3" w:rsidRDefault="00A957E6" w:rsidP="007914F3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>Нормативно-методическое обеспечение и осуществление контроля и надзора в финансово-бюджетной сфере</w:t>
            </w:r>
          </w:p>
        </w:tc>
      </w:tr>
      <w:tr w:rsidR="00D338AC" w:rsidRPr="007914F3" w:rsidTr="007914F3">
        <w:trPr>
          <w:trHeight w:val="495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7D4053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97259B" w:rsidP="007914F3">
            <w:pPr>
              <w:pStyle w:val="a4"/>
              <w:rPr>
                <w:sz w:val="24"/>
                <w:szCs w:val="24"/>
              </w:rPr>
            </w:pPr>
            <w:r w:rsidRPr="0097259B">
              <w:rPr>
                <w:sz w:val="24"/>
                <w:szCs w:val="24"/>
              </w:rPr>
              <w:t>Процентное соотношение количества установленных фактов финансовых нарушений к общему количеству выявленных Росфиннадзором финансовых нарушений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7D4053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GB"/>
              </w:rPr>
              <w:t>&gt;</w:t>
            </w:r>
            <w:r>
              <w:rPr>
                <w:b w:val="0"/>
                <w:sz w:val="24"/>
                <w:szCs w:val="24"/>
              </w:rPr>
              <w:t>90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D4053" w:rsidRDefault="007D4053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D4053" w:rsidRDefault="007D4053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D4053" w:rsidRDefault="007D4053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D4053" w:rsidRDefault="007D4053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D4053" w:rsidRDefault="007D4053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D4053" w:rsidRDefault="007D4053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D4053" w:rsidRDefault="007D4053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</w:tr>
      <w:tr w:rsidR="0097259B" w:rsidRPr="007914F3" w:rsidTr="007914F3">
        <w:trPr>
          <w:trHeight w:val="495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Default="007D4053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97259B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97259B" w:rsidP="007914F3">
            <w:pPr>
              <w:pStyle w:val="a4"/>
              <w:rPr>
                <w:sz w:val="24"/>
                <w:szCs w:val="24"/>
              </w:rPr>
            </w:pPr>
            <w:r w:rsidRPr="0097259B">
              <w:rPr>
                <w:sz w:val="24"/>
                <w:szCs w:val="24"/>
              </w:rPr>
              <w:t>Процентное соотношение количества проверенных отчетов о реализации государственных программ и государственных заданий к общему количеству отчетов об их реализации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97259B" w:rsidP="007914F3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856F5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856F5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856F5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856F5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856F5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856F5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7259B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856F5">
              <w:rPr>
                <w:b w:val="0"/>
                <w:sz w:val="24"/>
                <w:szCs w:val="24"/>
              </w:rPr>
              <w:t>&gt;20</w:t>
            </w:r>
          </w:p>
        </w:tc>
      </w:tr>
      <w:tr w:rsidR="007856F5" w:rsidRPr="007914F3" w:rsidTr="007914F3">
        <w:trPr>
          <w:trHeight w:val="495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Default="007D4053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7856F5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914F3" w:rsidRDefault="007856F5" w:rsidP="007914F3">
            <w:pPr>
              <w:pStyle w:val="a4"/>
              <w:rPr>
                <w:sz w:val="24"/>
                <w:szCs w:val="24"/>
              </w:rPr>
            </w:pPr>
            <w:r w:rsidRPr="007856F5">
              <w:rPr>
                <w:sz w:val="24"/>
                <w:szCs w:val="24"/>
              </w:rPr>
              <w:t>Процентное соотношение количества главных администраторов средств федерального бюджета, в отношении которых проведены проверки состояния внутреннего финансового контроля и внутреннего финансового аудита, к общему количеству главных администраторов средств федерального бюджета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914F3" w:rsidRDefault="007856F5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GB"/>
              </w:rPr>
              <w:t>&gt;</w:t>
            </w:r>
            <w:r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856F5" w:rsidRDefault="007856F5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&gt;75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856F5" w:rsidRDefault="007856F5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856F5" w:rsidRDefault="007856F5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856F5" w:rsidRDefault="007856F5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856F5" w:rsidRDefault="007856F5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856F5" w:rsidRDefault="007856F5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7856F5" w:rsidRPr="007856F5" w:rsidRDefault="007856F5" w:rsidP="007914F3">
            <w:pPr>
              <w:pStyle w:val="a5"/>
              <w:rPr>
                <w:b w:val="0"/>
                <w:sz w:val="24"/>
                <w:szCs w:val="24"/>
                <w:lang w:val="en-GB"/>
              </w:rPr>
            </w:pPr>
            <w:r>
              <w:rPr>
                <w:b w:val="0"/>
                <w:sz w:val="24"/>
                <w:szCs w:val="24"/>
                <w:lang w:val="en-GB"/>
              </w:rPr>
              <w:t>100</w:t>
            </w:r>
          </w:p>
        </w:tc>
      </w:tr>
      <w:tr w:rsidR="0096515D" w:rsidRPr="007914F3" w:rsidTr="007914F3">
        <w:trPr>
          <w:trHeight w:val="495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7D4053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 xml:space="preserve">Процентное соотношение количества лиц, в отношении которых проведены проверочные мероприятия, к общему числу лиц, в отношении которых имелась информация о признаках нарушений валютного законодательства Российской </w:t>
            </w:r>
            <w:r w:rsidRPr="007914F3">
              <w:rPr>
                <w:sz w:val="24"/>
                <w:szCs w:val="24"/>
              </w:rPr>
              <w:lastRenderedPageBreak/>
              <w:t>Федерации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lastRenderedPageBreak/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&gt;25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&gt;24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&gt;22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&gt;22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&gt;20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&gt;20</w:t>
            </w:r>
          </w:p>
        </w:tc>
      </w:tr>
      <w:tr w:rsidR="0096515D" w:rsidRPr="007914F3" w:rsidTr="007914F3">
        <w:trPr>
          <w:trHeight w:val="495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7D4053" w:rsidP="007914F3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Процентное соотношение количества проверенных аудиторских организаций от общего числа аудиторских организаций, проводящих обязательный аудит бухгалтерской (финансовой) отчетности организаций, указанных в части 3 статьи 5 Федерального закона от 30 декабря 2008 г. № 307-ФЗ «Об аудиторской деятельности»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6515D" w:rsidRPr="007914F3" w:rsidRDefault="0096515D" w:rsidP="007914F3">
            <w:pPr>
              <w:jc w:val="center"/>
            </w:pPr>
            <w:r w:rsidRPr="007914F3">
              <w:t>&gt;5</w:t>
            </w:r>
          </w:p>
        </w:tc>
      </w:tr>
      <w:tr w:rsidR="00D338AC" w:rsidRPr="007914F3" w:rsidTr="00AA341E">
        <w:tc>
          <w:tcPr>
            <w:tcW w:w="14820" w:type="dxa"/>
            <w:gridSpan w:val="13"/>
            <w:vAlign w:val="center"/>
          </w:tcPr>
          <w:p w:rsidR="00D338AC" w:rsidRPr="007914F3" w:rsidRDefault="00D338AC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 xml:space="preserve">Подпрограмма 4. </w:t>
            </w:r>
          </w:p>
          <w:p w:rsidR="00D338AC" w:rsidRPr="007914F3" w:rsidRDefault="00D338AC" w:rsidP="007914F3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>Обеспечение функционирования и развитие налоговой системы Российской Федерации</w:t>
            </w:r>
          </w:p>
        </w:tc>
      </w:tr>
      <w:tr w:rsidR="00D338AC" w:rsidRPr="007914F3" w:rsidTr="00971383">
        <w:trPr>
          <w:trHeight w:val="1486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271C1B" w:rsidRPr="007914F3" w:rsidRDefault="00271C1B" w:rsidP="00971383">
            <w:pPr>
              <w:jc w:val="center"/>
            </w:pPr>
          </w:p>
          <w:p w:rsidR="00271C1B" w:rsidRPr="00971383" w:rsidRDefault="00971383" w:rsidP="00971383">
            <w:pPr>
              <w:jc w:val="center"/>
            </w:pPr>
            <w:r w:rsidRPr="00971383">
              <w:t>1.</w:t>
            </w:r>
          </w:p>
          <w:p w:rsidR="00271C1B" w:rsidRPr="007914F3" w:rsidRDefault="00271C1B" w:rsidP="00971383">
            <w:pPr>
              <w:jc w:val="center"/>
            </w:pPr>
          </w:p>
          <w:p w:rsidR="00D338AC" w:rsidRPr="007914F3" w:rsidRDefault="00D338AC" w:rsidP="00971383">
            <w:pPr>
              <w:jc w:val="center"/>
            </w:pP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 xml:space="preserve">Доля </w:t>
            </w:r>
            <w:r w:rsidR="00B46B10" w:rsidRPr="007914F3">
              <w:rPr>
                <w:sz w:val="24"/>
                <w:szCs w:val="24"/>
              </w:rPr>
              <w:t xml:space="preserve">количества </w:t>
            </w:r>
            <w:r w:rsidRPr="007914F3">
              <w:rPr>
                <w:sz w:val="24"/>
                <w:szCs w:val="24"/>
              </w:rPr>
              <w:t>налогоплательщиков, имеющих возможность доступа по каналам связи и через Интернет к персонифицированной информации о состоянии расчета с бюджетом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54,5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56,0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58,0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60,0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62,0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63,0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65,0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75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80</w:t>
            </w:r>
          </w:p>
        </w:tc>
      </w:tr>
      <w:tr w:rsidR="00D338AC" w:rsidRPr="007914F3" w:rsidTr="007914F3">
        <w:trPr>
          <w:trHeight w:val="495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Доля количества решений регистрирующих органов об отказе в государственной регистрации юридических лиц, признанных судом недействительными, в числе решений регистрирующих органов об отказе в государственной регистрации юридических лиц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0,3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≤3,8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≤3,5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≤3,4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≤3,2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≤3,0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≤2,9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≤2,8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≤2,7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≤2,5</w:t>
            </w:r>
          </w:p>
        </w:tc>
      </w:tr>
      <w:tr w:rsidR="00D338AC" w:rsidRPr="007914F3" w:rsidTr="007914F3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lastRenderedPageBreak/>
              <w:t>3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Доля количества решений регистрирующих органов об отказе в государственной регистрации индивидуальных предпринимателей, признанных судом недействительными, в числе решений регистрирующих органов об отказе в государственной регистрации индивидуальных предпринимателей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D338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0,06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≤2,4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≤2,0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≤1,9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≤1,8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≤1,7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≤1,6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≤1,5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≤1,5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338AC" w:rsidRPr="007914F3" w:rsidRDefault="001009D0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≤1,5</w:t>
            </w:r>
          </w:p>
        </w:tc>
      </w:tr>
      <w:tr w:rsidR="001009D0" w:rsidRPr="007914F3" w:rsidTr="007914F3">
        <w:trPr>
          <w:trHeight w:val="466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Снижение соотношения объема задолженности по налогам и сборам к объему поступлений по налогам и сборам в бюджетную систему Российской Федерации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1009D0" w:rsidP="007914F3">
            <w:pPr>
              <w:jc w:val="center"/>
            </w:pP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13,6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13,5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13,4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13,4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  <w:r w:rsidRPr="007914F3">
              <w:rPr>
                <w:rStyle w:val="af5"/>
                <w:b w:val="0"/>
                <w:sz w:val="24"/>
                <w:szCs w:val="24"/>
              </w:rPr>
              <w:footnoteReference w:id="2"/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</w:tr>
      <w:tr w:rsidR="001009D0" w:rsidRPr="007914F3" w:rsidTr="007914F3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5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Доля количества решений налоговых органов, признанных судом недействительным, в числе решений налоговых органов, вынесенных по результатам налогового контроля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1009D0" w:rsidP="007914F3">
            <w:pPr>
              <w:jc w:val="center"/>
            </w:pP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F5635B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*</w:t>
            </w:r>
          </w:p>
        </w:tc>
      </w:tr>
      <w:tr w:rsidR="001009D0" w:rsidRPr="007914F3" w:rsidTr="007914F3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CC2C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6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93678F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Увеличение доли налогоплательщиков, удовлетворительно оценивающих качество работы налоговых органов (по отношению к базовому значению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93678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93678F" w:rsidP="007914F3">
            <w:pPr>
              <w:jc w:val="center"/>
            </w:pPr>
            <w:r w:rsidRPr="007914F3">
              <w:t>11,5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93678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11,7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93678F" w:rsidP="007914F3">
            <w:r w:rsidRPr="007914F3">
              <w:t>11,9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CC2C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12,1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CC2C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12,3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CC2C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12,35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CC2C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12,4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CC2C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12,5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CC2C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12,6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009D0" w:rsidRPr="007914F3" w:rsidRDefault="00CC2CAC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12,7</w:t>
            </w:r>
          </w:p>
        </w:tc>
      </w:tr>
      <w:tr w:rsidR="00CC2CAC" w:rsidRPr="007914F3" w:rsidTr="00271C1B">
        <w:trPr>
          <w:trHeight w:val="721"/>
        </w:trPr>
        <w:tc>
          <w:tcPr>
            <w:tcW w:w="14820" w:type="dxa"/>
            <w:gridSpan w:val="13"/>
            <w:vAlign w:val="center"/>
          </w:tcPr>
          <w:p w:rsidR="00CC2CAC" w:rsidRDefault="00CC2CAC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  <w:p w:rsidR="00716321" w:rsidRPr="007914F3" w:rsidRDefault="00716321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  <w:p w:rsidR="00CC2CAC" w:rsidRPr="007914F3" w:rsidRDefault="00CC2CAC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lastRenderedPageBreak/>
              <w:t xml:space="preserve">Подпрограмма 5. </w:t>
            </w:r>
          </w:p>
          <w:p w:rsidR="00CC2CAC" w:rsidRPr="007914F3" w:rsidRDefault="00CC2CAC" w:rsidP="007914F3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>Управление государственным долгом и государственными финансовыми активами Российской Федерации</w:t>
            </w:r>
          </w:p>
        </w:tc>
      </w:tr>
      <w:tr w:rsidR="00CC2CAC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lastRenderedPageBreak/>
              <w:t>1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BF652C" w:rsidP="0036624B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Государственный долг Российской Федерации</w:t>
            </w:r>
            <w:r w:rsidR="0036624B">
              <w:rPr>
                <w:sz w:val="24"/>
                <w:szCs w:val="24"/>
              </w:rPr>
              <w:t>,</w:t>
            </w:r>
            <w:r w:rsidRPr="007914F3">
              <w:rPr>
                <w:sz w:val="24"/>
                <w:szCs w:val="24"/>
              </w:rPr>
              <w:t xml:space="preserve"> в % к ВВП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jc w:val="center"/>
            </w:pPr>
            <w:r w:rsidRPr="007914F3">
              <w:t>10,7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13,2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r w:rsidRPr="007914F3">
              <w:t>14,9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15,7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&lt;30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&lt;30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&lt;30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&lt;30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&lt;30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&lt;30</w:t>
            </w:r>
          </w:p>
        </w:tc>
      </w:tr>
      <w:tr w:rsidR="00CC2CAC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36624B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Доля расходов на обслуживание государственного долга в общем объеме расходов федерального бюджета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jc w:val="center"/>
            </w:pPr>
            <w:r w:rsidRPr="007914F3">
              <w:t>2,4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3,1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r w:rsidRPr="007914F3">
              <w:t>3,5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&lt;10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&lt;10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&lt;10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&lt;10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&lt;10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&lt;10</w:t>
            </w:r>
          </w:p>
        </w:tc>
      </w:tr>
      <w:tr w:rsidR="00CC2CAC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B021DD" w:rsidP="0036624B">
            <w:r w:rsidRPr="007914F3">
              <w:t>Отношение годовой суммы платежей по погашению и обслуживанию государственного</w:t>
            </w:r>
            <w:r w:rsidR="00F93485">
              <w:t xml:space="preserve"> </w:t>
            </w:r>
            <w:r w:rsidR="00C40CED">
              <w:t>долга</w:t>
            </w:r>
            <w:r w:rsidR="0036624B">
              <w:t xml:space="preserve"> Российской Федерации</w:t>
            </w:r>
            <w:r w:rsidR="00C40CED">
              <w:t xml:space="preserve"> </w:t>
            </w:r>
            <w:r w:rsidRPr="007914F3">
              <w:t>к доходам федерального бюджета</w:t>
            </w:r>
            <w:r w:rsidR="007914F3" w:rsidRPr="007914F3"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D73AE4" w:rsidP="007914F3">
            <w:pPr>
              <w:jc w:val="center"/>
            </w:pPr>
            <w:r w:rsidRPr="007914F3">
              <w:t>6,0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D73AE4" w:rsidP="007914F3">
            <w:pPr>
              <w:pStyle w:val="a5"/>
              <w:rPr>
                <w:b w:val="0"/>
                <w:sz w:val="24"/>
                <w:szCs w:val="24"/>
                <w:lang w:val="en-US"/>
              </w:rPr>
            </w:pPr>
            <w:r w:rsidRPr="007914F3">
              <w:rPr>
                <w:b w:val="0"/>
                <w:sz w:val="24"/>
                <w:szCs w:val="24"/>
                <w:lang w:val="en-US"/>
              </w:rPr>
              <w:t>&lt;15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D73AE4" w:rsidP="007914F3">
            <w:pPr>
              <w:jc w:val="center"/>
            </w:pPr>
            <w:r w:rsidRPr="007914F3">
              <w:rPr>
                <w:lang w:val="en-US"/>
              </w:rPr>
              <w:t>&lt;15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D73AE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  <w:lang w:val="en-US"/>
              </w:rPr>
              <w:t>&lt;15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D73AE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  <w:lang w:val="en-US"/>
              </w:rPr>
              <w:t>&lt;15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D73AE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  <w:lang w:val="en-US"/>
              </w:rPr>
              <w:t>&lt;15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D73AE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  <w:lang w:val="en-US"/>
              </w:rPr>
              <w:t>&lt;15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D73AE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  <w:lang w:val="en-US"/>
              </w:rPr>
              <w:t>&lt;15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D73AE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  <w:lang w:val="en-US"/>
              </w:rPr>
              <w:t>&lt;15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D73AE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  <w:lang w:val="en-US"/>
              </w:rPr>
              <w:t>&lt;15</w:t>
            </w:r>
          </w:p>
        </w:tc>
      </w:tr>
      <w:tr w:rsidR="00CC2CAC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Default="00AA341E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Число ведущих рейтинговых агентств, присвоивших Российской Федерации кредитный рейтинг на инвестиционном уровне, на конец периода</w:t>
            </w:r>
            <w:r w:rsidR="007914F3" w:rsidRPr="007914F3">
              <w:rPr>
                <w:sz w:val="24"/>
                <w:szCs w:val="24"/>
              </w:rPr>
              <w:t>.</w:t>
            </w:r>
          </w:p>
          <w:p w:rsidR="00F93485" w:rsidRPr="007914F3" w:rsidRDefault="00F93485" w:rsidP="007914F3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ед.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jc w:val="center"/>
            </w:pPr>
            <w:r w:rsidRPr="007914F3">
              <w:t>3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jc w:val="center"/>
            </w:pPr>
            <w:r w:rsidRPr="007914F3">
              <w:t>3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</w:tr>
      <w:tr w:rsidR="00CC2CAC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jc w:val="left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5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F93485" w:rsidRPr="007914F3" w:rsidRDefault="00B021DD" w:rsidP="006207E8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Доля субъектов Российской Федерации</w:t>
            </w:r>
            <w:r w:rsidR="0036624B">
              <w:rPr>
                <w:sz w:val="24"/>
                <w:szCs w:val="24"/>
              </w:rPr>
              <w:t>, соблюдающих установленные бюджетным законодательством</w:t>
            </w:r>
            <w:r w:rsidR="00F93485">
              <w:rPr>
                <w:sz w:val="24"/>
                <w:szCs w:val="24"/>
              </w:rPr>
              <w:t xml:space="preserve"> </w:t>
            </w:r>
            <w:r w:rsidR="0036624B">
              <w:rPr>
                <w:sz w:val="24"/>
                <w:szCs w:val="24"/>
              </w:rPr>
              <w:t>Российской Федерации ограничения по объемам государственного долга субъекта Российск</w:t>
            </w:r>
            <w:r w:rsidR="006207E8">
              <w:rPr>
                <w:sz w:val="24"/>
                <w:szCs w:val="24"/>
              </w:rPr>
              <w:t>о</w:t>
            </w:r>
            <w:r w:rsidR="0036624B">
              <w:rPr>
                <w:sz w:val="24"/>
                <w:szCs w:val="24"/>
              </w:rPr>
              <w:t>й Федерации и расходов на его обслуживание.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jc w:val="center"/>
            </w:pPr>
            <w:r w:rsidRPr="007914F3">
              <w:t>100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jc w:val="center"/>
            </w:pPr>
            <w:r w:rsidRPr="007914F3">
              <w:t>100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C2CAC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</w:tr>
      <w:tr w:rsidR="00AA341E" w:rsidRPr="007914F3" w:rsidTr="00271C1B">
        <w:trPr>
          <w:trHeight w:val="749"/>
        </w:trPr>
        <w:tc>
          <w:tcPr>
            <w:tcW w:w="14820" w:type="dxa"/>
            <w:gridSpan w:val="13"/>
            <w:vAlign w:val="center"/>
          </w:tcPr>
          <w:p w:rsidR="00F93485" w:rsidRDefault="00F93485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  <w:p w:rsidR="00F93485" w:rsidRDefault="00F93485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  <w:p w:rsidR="00AA341E" w:rsidRPr="007914F3" w:rsidRDefault="00AA341E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 xml:space="preserve">Подпрограмма 6. </w:t>
            </w:r>
          </w:p>
          <w:p w:rsidR="00AA341E" w:rsidRPr="007914F3" w:rsidRDefault="00AA341E" w:rsidP="007914F3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>Развитие международного финансово-экономического сотрудничества Российской Федерации</w:t>
            </w:r>
          </w:p>
        </w:tc>
      </w:tr>
      <w:tr w:rsidR="00AA341E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Процент инвестиций, осуществленных МФО на территории Российской Федерации, относительно целевых ориентиров, заявленных в программно-стратегических документах этих МФО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jc w:val="center"/>
            </w:pPr>
            <w:r w:rsidRPr="007914F3">
              <w:t>≥70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jc w:val="center"/>
            </w:pPr>
            <w:r w:rsidRPr="007914F3">
              <w:t>≥70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</w:tr>
      <w:tr w:rsidR="00AA341E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AA341E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Успешность реализации проектов МБРР в России (% проектов, имеющих удовлетворительный рейтинг, от общего числа проектов)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jc w:val="center"/>
            </w:pPr>
            <w:r w:rsidRPr="007914F3">
              <w:t>≥70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jc w:val="center"/>
            </w:pPr>
            <w:r w:rsidRPr="007914F3">
              <w:t>≥70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A341E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</w:tr>
      <w:tr w:rsidR="009A6DB3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Процент исполнения годовых расходных обязательств Российской Федерации, вытекающих из международных договоров и решений, принятых с участием Российской Федерации, в рамках сотрудничества с МФО, подлежащих исполнению за счет бюджетных ассигнований федерального бюджета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≥70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≥70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≥70</w:t>
            </w:r>
          </w:p>
        </w:tc>
      </w:tr>
      <w:tr w:rsidR="009A6DB3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Объем содействия международному развитию (СМР), предоставляемого Российской Федерацией иностранным</w:t>
            </w:r>
            <w:r w:rsidR="00C002B5" w:rsidRPr="007914F3">
              <w:rPr>
                <w:sz w:val="24"/>
                <w:szCs w:val="24"/>
              </w:rPr>
              <w:t xml:space="preserve"> государствам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0,02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0,03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0,03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0,03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0,04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0,06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0,07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0,08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0,09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0,1</w:t>
            </w:r>
          </w:p>
        </w:tc>
      </w:tr>
      <w:tr w:rsidR="009A6DB3" w:rsidRPr="007914F3" w:rsidTr="00271C1B">
        <w:trPr>
          <w:trHeight w:val="869"/>
        </w:trPr>
        <w:tc>
          <w:tcPr>
            <w:tcW w:w="14820" w:type="dxa"/>
            <w:gridSpan w:val="13"/>
            <w:vAlign w:val="center"/>
          </w:tcPr>
          <w:p w:rsidR="009A6DB3" w:rsidRPr="007914F3" w:rsidRDefault="009A6DB3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lastRenderedPageBreak/>
              <w:t xml:space="preserve">Подпрограмма 7. </w:t>
            </w:r>
          </w:p>
          <w:p w:rsidR="009A6DB3" w:rsidRPr="007914F3" w:rsidRDefault="009A6DB3" w:rsidP="007914F3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>Создание и развитие интегрированной информационной системы управления общественными</w:t>
            </w:r>
            <w:r w:rsidR="00BD0645" w:rsidRPr="007914F3">
              <w:rPr>
                <w:b/>
                <w:sz w:val="24"/>
                <w:szCs w:val="24"/>
              </w:rPr>
              <w:t xml:space="preserve"> финансами «Электронный бюджет»</w:t>
            </w:r>
          </w:p>
        </w:tc>
      </w:tr>
      <w:tr w:rsidR="009A6DB3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Доля юридически значимого электронного документооборота в общем объеме документооборота финансово-хозяйственной деятельности федеральных организаций сектора государственного управления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15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60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70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70</w:t>
            </w:r>
          </w:p>
        </w:tc>
      </w:tr>
      <w:tr w:rsidR="009A6DB3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Сокращение времени обработки финансовой и управленческой документации федеральных организаций сектора государственного управления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30</w:t>
            </w:r>
          </w:p>
        </w:tc>
      </w:tr>
      <w:tr w:rsidR="009A6DB3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Сокращение сроков формирования всех видов финансовой и управленческой отчетности федеральных организаций сектора государственного управления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раз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1,1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1,2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1,3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1,4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1,5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1,5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1,5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1,5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1,5</w:t>
            </w:r>
          </w:p>
        </w:tc>
      </w:tr>
      <w:tr w:rsidR="009A6DB3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Доля информации, размещаемой в едином портале бюджетной системы Российской Федерации (</w:t>
            </w:r>
            <w:hyperlink r:id="rId9" w:history="1">
              <w:r w:rsidRPr="007914F3">
                <w:rPr>
                  <w:rStyle w:val="af6"/>
                  <w:sz w:val="24"/>
                  <w:szCs w:val="24"/>
                  <w:lang w:val="en-US"/>
                </w:rPr>
                <w:t>www</w:t>
              </w:r>
              <w:r w:rsidRPr="007914F3">
                <w:rPr>
                  <w:rStyle w:val="af6"/>
                  <w:sz w:val="24"/>
                  <w:szCs w:val="24"/>
                </w:rPr>
                <w:t>.</w:t>
              </w:r>
              <w:r w:rsidRPr="007914F3">
                <w:rPr>
                  <w:rStyle w:val="af6"/>
                  <w:sz w:val="24"/>
                  <w:szCs w:val="24"/>
                  <w:lang w:val="en-US"/>
                </w:rPr>
                <w:t>budget</w:t>
              </w:r>
              <w:r w:rsidRPr="007914F3">
                <w:rPr>
                  <w:rStyle w:val="af6"/>
                  <w:sz w:val="24"/>
                  <w:szCs w:val="24"/>
                </w:rPr>
                <w:t>.</w:t>
              </w:r>
              <w:r w:rsidRPr="007914F3">
                <w:rPr>
                  <w:rStyle w:val="af6"/>
                  <w:sz w:val="24"/>
                  <w:szCs w:val="24"/>
                  <w:lang w:val="en-US"/>
                </w:rPr>
                <w:t>gov</w:t>
              </w:r>
              <w:r w:rsidRPr="007914F3">
                <w:rPr>
                  <w:rStyle w:val="af6"/>
                  <w:sz w:val="24"/>
                  <w:szCs w:val="24"/>
                </w:rPr>
                <w:t>.</w:t>
              </w:r>
              <w:r w:rsidRPr="007914F3">
                <w:rPr>
                  <w:rStyle w:val="af6"/>
                  <w:sz w:val="24"/>
                  <w:szCs w:val="24"/>
                  <w:lang w:val="en-US"/>
                </w:rPr>
                <w:t>ru</w:t>
              </w:r>
            </w:hyperlink>
            <w:r w:rsidRPr="007914F3">
              <w:rPr>
                <w:sz w:val="24"/>
                <w:szCs w:val="24"/>
              </w:rPr>
              <w:t>) в режиме реального времени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jc w:val="center"/>
            </w:pPr>
            <w:r w:rsidRPr="007914F3">
              <w:t>10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70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A6DB3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</w:t>
            </w:r>
          </w:p>
        </w:tc>
      </w:tr>
      <w:tr w:rsidR="009A6DB3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836EB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5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A138BD" w:rsidP="0097138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 xml:space="preserve">Доля субъектов (муниципальных образований) Российской Федерации, организации сектора государственного управления, которых обеспечены </w:t>
            </w:r>
            <w:r w:rsidRPr="007914F3">
              <w:rPr>
                <w:sz w:val="24"/>
                <w:szCs w:val="24"/>
              </w:rPr>
              <w:lastRenderedPageBreak/>
              <w:t>возможностью доступа к работе в системе «Электронный бюджет»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836EB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lastRenderedPageBreak/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836EB8" w:rsidP="007914F3">
            <w:pPr>
              <w:jc w:val="center"/>
            </w:pPr>
            <w:r w:rsidRPr="007914F3"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836EB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</w:t>
            </w:r>
            <w:r w:rsidR="00A138BD" w:rsidRPr="007914F3">
              <w:rPr>
                <w:b w:val="0"/>
                <w:sz w:val="24"/>
                <w:szCs w:val="24"/>
              </w:rPr>
              <w:t xml:space="preserve"> (</w:t>
            </w:r>
            <w:r w:rsidRPr="007914F3">
              <w:rPr>
                <w:b w:val="0"/>
                <w:sz w:val="24"/>
                <w:szCs w:val="24"/>
              </w:rPr>
              <w:t>0</w:t>
            </w:r>
            <w:r w:rsidR="00A138BD" w:rsidRPr="007914F3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A138BD" w:rsidP="007914F3">
            <w:pPr>
              <w:jc w:val="center"/>
            </w:pPr>
            <w:r w:rsidRPr="007914F3">
              <w:t>5 (0)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A138B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 (5)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A138BD" w:rsidRPr="007914F3" w:rsidRDefault="00A138B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20 (10)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A138B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30 (15)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A138BD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40 (20)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6E127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50 (25)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6E127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75 (30)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6E127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100 (50)</w:t>
            </w:r>
          </w:p>
        </w:tc>
      </w:tr>
      <w:tr w:rsidR="009A6DB3" w:rsidRPr="007914F3" w:rsidTr="00C379D1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lastRenderedPageBreak/>
              <w:t>6</w:t>
            </w:r>
            <w:r w:rsidR="007914F3" w:rsidRPr="007914F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Количество субъектов Российской Федерации, организации сектора государственного управления которых будут иметь аналогичные с федеральными организациями сектора государственного управления показатели в отношении доли юридически значимого электронного документооборота в общем объеме документооборота в области финансово-хозяйственной деятельности, а также в отношении сокращения времени обработки финансовой и управленческой документации и сокращения сроков формирования всех видов финансовой и управленческой отчетности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ед.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jc w:val="center"/>
            </w:pPr>
            <w:r w:rsidRPr="007914F3">
              <w:t>-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jc w:val="center"/>
            </w:pPr>
            <w:r w:rsidRPr="007914F3">
              <w:t>1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A6DB3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20</w:t>
            </w:r>
          </w:p>
        </w:tc>
      </w:tr>
      <w:tr w:rsidR="00931854" w:rsidRPr="007914F3" w:rsidTr="000B0B80">
        <w:trPr>
          <w:trHeight w:val="1084"/>
        </w:trPr>
        <w:tc>
          <w:tcPr>
            <w:tcW w:w="14820" w:type="dxa"/>
            <w:gridSpan w:val="13"/>
            <w:vAlign w:val="center"/>
          </w:tcPr>
          <w:p w:rsidR="00931854" w:rsidRPr="007914F3" w:rsidRDefault="00931854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 xml:space="preserve">Подпрограмма 8. </w:t>
            </w:r>
          </w:p>
          <w:p w:rsidR="00931854" w:rsidRPr="007914F3" w:rsidRDefault="00931854" w:rsidP="007914F3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>Государственное регулирование отрасли драгоценных металлов и драгоценных камней и организация формирования и использования Государственного фонда драгоценных металлов и драгоценных камней Российской Федерации</w:t>
            </w:r>
          </w:p>
        </w:tc>
      </w:tr>
      <w:tr w:rsidR="00931854" w:rsidRPr="007914F3" w:rsidTr="00D26B72">
        <w:trPr>
          <w:trHeight w:val="324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Осуществление государственного контроля за качеством сортировки, оценки и обращение алмазов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млн. карат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jc w:val="center"/>
            </w:pPr>
            <w:r w:rsidRPr="007914F3">
              <w:t>35,1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35,3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jc w:val="center"/>
            </w:pPr>
            <w:r w:rsidRPr="007914F3">
              <w:t>36,3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37,9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38,7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39,0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40,3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40,9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41,5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41,6</w:t>
            </w:r>
          </w:p>
        </w:tc>
      </w:tr>
      <w:tr w:rsidR="00931854" w:rsidRPr="007914F3" w:rsidTr="007914F3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D26B72" w:rsidP="00D26B72">
            <w:pPr>
              <w:pStyle w:val="a4"/>
              <w:rPr>
                <w:sz w:val="24"/>
                <w:szCs w:val="24"/>
              </w:rPr>
            </w:pPr>
            <w:r w:rsidRPr="00D26B72">
              <w:rPr>
                <w:b/>
                <w:sz w:val="24"/>
                <w:szCs w:val="24"/>
                <w:lang w:val="en-US"/>
              </w:rPr>
              <w:t>m</w:t>
            </w:r>
            <w:r w:rsidRPr="00D26B72">
              <w:rPr>
                <w:sz w:val="24"/>
                <w:szCs w:val="24"/>
              </w:rPr>
              <w:t xml:space="preserve"> - </w:t>
            </w:r>
            <w:r w:rsidR="00931854" w:rsidRPr="007914F3">
              <w:rPr>
                <w:sz w:val="24"/>
                <w:szCs w:val="24"/>
              </w:rPr>
              <w:t>Предъявление на опробование и клеймение золотых и серебреных изделий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тонн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jc w:val="center"/>
            </w:pPr>
            <w:r w:rsidRPr="007914F3">
              <w:t>78/240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77/193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7914F3" w:rsidRDefault="00DF538F" w:rsidP="007914F3">
            <w:pPr>
              <w:jc w:val="center"/>
            </w:pPr>
            <w:r>
              <w:t>78/200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DF538F" w:rsidRDefault="00DF538F" w:rsidP="00DF538F"/>
          <w:p w:rsidR="00DF538F" w:rsidRDefault="00DF538F" w:rsidP="00DF538F">
            <w:r>
              <w:t>79/210</w:t>
            </w:r>
          </w:p>
          <w:p w:rsidR="00931854" w:rsidRPr="007914F3" w:rsidRDefault="00931854" w:rsidP="007914F3">
            <w:pPr>
              <w:pStyle w:val="a5"/>
              <w:rPr>
                <w:b w:val="0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DF538F" w:rsidRDefault="00DF538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DF538F">
              <w:rPr>
                <w:b w:val="0"/>
              </w:rPr>
              <w:t>80/215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DF538F" w:rsidRDefault="00DF538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DF538F">
              <w:rPr>
                <w:b w:val="0"/>
              </w:rPr>
              <w:t>80/220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DF538F" w:rsidRDefault="00DF538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DF538F">
              <w:rPr>
                <w:b w:val="0"/>
              </w:rPr>
              <w:t>80/220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DF538F" w:rsidRDefault="00DF538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DF538F">
              <w:rPr>
                <w:b w:val="0"/>
              </w:rPr>
              <w:t>80/220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DF538F" w:rsidRDefault="00DF538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DF538F">
              <w:rPr>
                <w:b w:val="0"/>
              </w:rPr>
              <w:t>80/220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931854" w:rsidRPr="00DF538F" w:rsidRDefault="00DF538F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DF538F">
              <w:rPr>
                <w:b w:val="0"/>
              </w:rPr>
              <w:t>80/220</w:t>
            </w:r>
          </w:p>
        </w:tc>
      </w:tr>
      <w:tr w:rsidR="00155258" w:rsidRPr="007914F3" w:rsidTr="003232D0">
        <w:trPr>
          <w:trHeight w:val="719"/>
        </w:trPr>
        <w:tc>
          <w:tcPr>
            <w:tcW w:w="14820" w:type="dxa"/>
            <w:gridSpan w:val="13"/>
            <w:vAlign w:val="center"/>
          </w:tcPr>
          <w:p w:rsidR="00155258" w:rsidRPr="007914F3" w:rsidRDefault="00155258" w:rsidP="007914F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 xml:space="preserve">Подпрограмма 9. </w:t>
            </w:r>
          </w:p>
          <w:p w:rsidR="00155258" w:rsidRPr="007914F3" w:rsidRDefault="00155258" w:rsidP="007914F3">
            <w:pPr>
              <w:pStyle w:val="ab"/>
              <w:jc w:val="center"/>
              <w:rPr>
                <w:b/>
                <w:sz w:val="24"/>
                <w:szCs w:val="24"/>
              </w:rPr>
            </w:pPr>
            <w:r w:rsidRPr="007914F3">
              <w:rPr>
                <w:b/>
                <w:sz w:val="24"/>
                <w:szCs w:val="24"/>
              </w:rPr>
              <w:t>Государственное регулирование в сфере производства и оборота этилового спирта, алкогольной и спиртосодержащей продукции</w:t>
            </w:r>
          </w:p>
        </w:tc>
      </w:tr>
      <w:tr w:rsidR="00155258" w:rsidRPr="007914F3" w:rsidTr="007914F3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Отношение суммы начисленного акциза к сумме акциза, рассчитанной с учетом прогноза изменений объемов реализации алкогольной продукции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jc w:val="center"/>
            </w:pPr>
            <w:r w:rsidRPr="007914F3">
              <w:t>92,5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93,0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jc w:val="center"/>
            </w:pPr>
            <w:r w:rsidRPr="007914F3">
              <w:t>93,2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93,5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93,7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93,9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94,2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94,5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94,7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95,0</w:t>
            </w:r>
          </w:p>
        </w:tc>
      </w:tr>
      <w:tr w:rsidR="00155258" w:rsidRPr="007914F3" w:rsidTr="007914F3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Отношение суммы начисленного акциза на маркируемую алкогольную продукцию к сумме обеспечения исполнения обязательств об использовании приобретаемых федеральных специальных марок в соответствии с их назначением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jc w:val="center"/>
            </w:pPr>
            <w:r w:rsidRPr="007914F3">
              <w:t>67,0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80,5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jc w:val="center"/>
            </w:pPr>
            <w:r w:rsidRPr="007914F3">
              <w:t>85,0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86,0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86,0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88,0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88,0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90,0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92,0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93,0</w:t>
            </w:r>
          </w:p>
        </w:tc>
      </w:tr>
      <w:tr w:rsidR="00155258" w:rsidRPr="007914F3" w:rsidTr="007914F3">
        <w:trPr>
          <w:trHeight w:val="692"/>
        </w:trPr>
        <w:tc>
          <w:tcPr>
            <w:tcW w:w="66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6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4"/>
              <w:rPr>
                <w:sz w:val="24"/>
                <w:szCs w:val="24"/>
              </w:rPr>
            </w:pPr>
            <w:r w:rsidRPr="007914F3">
              <w:rPr>
                <w:sz w:val="24"/>
                <w:szCs w:val="24"/>
              </w:rPr>
              <w:t>Отношение разницы между объемом реализованной и объемом произведенной алкогольной продукции, к объему реализованной алкогольной продукции</w:t>
            </w:r>
            <w:r w:rsidR="007914F3" w:rsidRPr="007914F3">
              <w:rPr>
                <w:sz w:val="24"/>
                <w:szCs w:val="24"/>
              </w:rPr>
              <w:t>.</w:t>
            </w:r>
          </w:p>
        </w:tc>
        <w:tc>
          <w:tcPr>
            <w:tcW w:w="7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%</w:t>
            </w:r>
          </w:p>
        </w:tc>
        <w:tc>
          <w:tcPr>
            <w:tcW w:w="8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jc w:val="center"/>
            </w:pPr>
            <w:r w:rsidRPr="007914F3">
              <w:t>37,5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155258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35,5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C84BC9" w:rsidP="007914F3">
            <w:pPr>
              <w:jc w:val="center"/>
            </w:pPr>
            <w:r w:rsidRPr="007914F3">
              <w:t>30,0</w:t>
            </w:r>
          </w:p>
        </w:tc>
        <w:tc>
          <w:tcPr>
            <w:tcW w:w="8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C84BC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27,5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C84BC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25,0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C84BC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22,8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C84BC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20,8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C84BC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18,5</w:t>
            </w:r>
          </w:p>
        </w:tc>
        <w:tc>
          <w:tcPr>
            <w:tcW w:w="8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C84BC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17,0</w:t>
            </w:r>
          </w:p>
        </w:tc>
        <w:tc>
          <w:tcPr>
            <w:tcW w:w="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155258" w:rsidRPr="007914F3" w:rsidRDefault="00C84BC9" w:rsidP="007914F3">
            <w:pPr>
              <w:pStyle w:val="a5"/>
              <w:rPr>
                <w:b w:val="0"/>
                <w:sz w:val="24"/>
                <w:szCs w:val="24"/>
              </w:rPr>
            </w:pPr>
            <w:r w:rsidRPr="007914F3">
              <w:rPr>
                <w:b w:val="0"/>
                <w:sz w:val="24"/>
                <w:szCs w:val="24"/>
              </w:rPr>
              <w:t>15,2</w:t>
            </w:r>
          </w:p>
        </w:tc>
      </w:tr>
    </w:tbl>
    <w:p w:rsidR="00AA341E" w:rsidRPr="007914F3" w:rsidRDefault="00AA341E" w:rsidP="007914F3">
      <w:pPr>
        <w:tabs>
          <w:tab w:val="left" w:pos="6765"/>
        </w:tabs>
      </w:pPr>
      <w:r w:rsidRPr="007914F3">
        <w:tab/>
      </w:r>
    </w:p>
    <w:sectPr w:rsidR="00AA341E" w:rsidRPr="007914F3" w:rsidSect="00271C1B">
      <w:headerReference w:type="even" r:id="rId10"/>
      <w:headerReference w:type="default" r:id="rId11"/>
      <w:footerReference w:type="default" r:id="rId12"/>
      <w:pgSz w:w="16838" w:h="11906" w:orient="landscape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92E" w:rsidRDefault="00B0192E" w:rsidP="003B54D5">
      <w:r>
        <w:separator/>
      </w:r>
    </w:p>
  </w:endnote>
  <w:endnote w:type="continuationSeparator" w:id="0">
    <w:p w:rsidR="00B0192E" w:rsidRDefault="00B0192E" w:rsidP="003B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8435799"/>
      <w:docPartObj>
        <w:docPartGallery w:val="Page Numbers (Bottom of Page)"/>
        <w:docPartUnique/>
      </w:docPartObj>
    </w:sdtPr>
    <w:sdtEndPr/>
    <w:sdtContent>
      <w:p w:rsidR="00D16646" w:rsidRDefault="00D1664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2BE">
          <w:rPr>
            <w:noProof/>
          </w:rPr>
          <w:t>2</w:t>
        </w:r>
        <w:r>
          <w:fldChar w:fldCharType="end"/>
        </w:r>
      </w:p>
    </w:sdtContent>
  </w:sdt>
  <w:p w:rsidR="00D16646" w:rsidRDefault="00D1664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92E" w:rsidRDefault="00B0192E" w:rsidP="003B54D5">
      <w:r>
        <w:separator/>
      </w:r>
    </w:p>
  </w:footnote>
  <w:footnote w:type="continuationSeparator" w:id="0">
    <w:p w:rsidR="00B0192E" w:rsidRDefault="00B0192E" w:rsidP="003B54D5">
      <w:r>
        <w:continuationSeparator/>
      </w:r>
    </w:p>
  </w:footnote>
  <w:footnote w:id="1">
    <w:p w:rsidR="004853C9" w:rsidRDefault="004853C9" w:rsidP="004853C9">
      <w:pPr>
        <w:pStyle w:val="af3"/>
      </w:pPr>
      <w:r>
        <w:rPr>
          <w:rStyle w:val="af5"/>
        </w:rPr>
        <w:footnoteRef/>
      </w:r>
      <w:r>
        <w:t xml:space="preserve"> После законодательного утверждения бюджетных правил</w:t>
      </w:r>
    </w:p>
  </w:footnote>
  <w:footnote w:id="2">
    <w:p w:rsidR="00D16646" w:rsidRDefault="00D16646">
      <w:pPr>
        <w:pStyle w:val="af3"/>
      </w:pPr>
      <w:r>
        <w:rPr>
          <w:rStyle w:val="af5"/>
        </w:rPr>
        <w:footnoteRef/>
      </w:r>
      <w:r>
        <w:t xml:space="preserve"> Значения показателя будут определены позднее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46" w:rsidRDefault="00D16646" w:rsidP="00677F11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16646" w:rsidRDefault="00D1664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46" w:rsidRDefault="00D16646">
    <w:pPr>
      <w:pStyle w:val="ad"/>
      <w:jc w:val="center"/>
    </w:pPr>
  </w:p>
  <w:p w:rsidR="00D16646" w:rsidRDefault="00D1664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86236"/>
    <w:multiLevelType w:val="hybridMultilevel"/>
    <w:tmpl w:val="084CCA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32E04"/>
    <w:multiLevelType w:val="hybridMultilevel"/>
    <w:tmpl w:val="876E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67"/>
    <w:rsid w:val="00000D98"/>
    <w:rsid w:val="0001144F"/>
    <w:rsid w:val="00016F88"/>
    <w:rsid w:val="00027BBB"/>
    <w:rsid w:val="00060D54"/>
    <w:rsid w:val="000B0B80"/>
    <w:rsid w:val="000C0F1B"/>
    <w:rsid w:val="000E4D8D"/>
    <w:rsid w:val="001009D0"/>
    <w:rsid w:val="00100E26"/>
    <w:rsid w:val="0010240E"/>
    <w:rsid w:val="00117FC6"/>
    <w:rsid w:val="00155258"/>
    <w:rsid w:val="00161C65"/>
    <w:rsid w:val="0016327B"/>
    <w:rsid w:val="001713B8"/>
    <w:rsid w:val="001D7A8A"/>
    <w:rsid w:val="002375B6"/>
    <w:rsid w:val="00271C1B"/>
    <w:rsid w:val="00280A30"/>
    <w:rsid w:val="00284C0B"/>
    <w:rsid w:val="00297E7C"/>
    <w:rsid w:val="002A4261"/>
    <w:rsid w:val="002C0D5D"/>
    <w:rsid w:val="002D5767"/>
    <w:rsid w:val="00311694"/>
    <w:rsid w:val="003232D0"/>
    <w:rsid w:val="00343321"/>
    <w:rsid w:val="003522BE"/>
    <w:rsid w:val="0036624B"/>
    <w:rsid w:val="0038249F"/>
    <w:rsid w:val="00385C71"/>
    <w:rsid w:val="003B54D5"/>
    <w:rsid w:val="003C1CC0"/>
    <w:rsid w:val="00400E3B"/>
    <w:rsid w:val="004157A5"/>
    <w:rsid w:val="00443BD8"/>
    <w:rsid w:val="0045659A"/>
    <w:rsid w:val="00461E1E"/>
    <w:rsid w:val="0047298E"/>
    <w:rsid w:val="004853C9"/>
    <w:rsid w:val="0049580F"/>
    <w:rsid w:val="004A5318"/>
    <w:rsid w:val="004E3CC0"/>
    <w:rsid w:val="004E3DA1"/>
    <w:rsid w:val="00530CAF"/>
    <w:rsid w:val="005420BF"/>
    <w:rsid w:val="00552304"/>
    <w:rsid w:val="005809B0"/>
    <w:rsid w:val="005836DA"/>
    <w:rsid w:val="00592264"/>
    <w:rsid w:val="005949B1"/>
    <w:rsid w:val="00595B98"/>
    <w:rsid w:val="005A0288"/>
    <w:rsid w:val="005D6FD5"/>
    <w:rsid w:val="005F29DD"/>
    <w:rsid w:val="00601270"/>
    <w:rsid w:val="006164E6"/>
    <w:rsid w:val="006207E8"/>
    <w:rsid w:val="00644127"/>
    <w:rsid w:val="00645176"/>
    <w:rsid w:val="006476B7"/>
    <w:rsid w:val="00651C94"/>
    <w:rsid w:val="006654CE"/>
    <w:rsid w:val="00671589"/>
    <w:rsid w:val="00672B57"/>
    <w:rsid w:val="00677F11"/>
    <w:rsid w:val="006A3BB6"/>
    <w:rsid w:val="006E127F"/>
    <w:rsid w:val="006F1148"/>
    <w:rsid w:val="006F418B"/>
    <w:rsid w:val="00716321"/>
    <w:rsid w:val="00725537"/>
    <w:rsid w:val="007431F6"/>
    <w:rsid w:val="007717C9"/>
    <w:rsid w:val="00774437"/>
    <w:rsid w:val="00776B66"/>
    <w:rsid w:val="00776F73"/>
    <w:rsid w:val="007832F8"/>
    <w:rsid w:val="007856F5"/>
    <w:rsid w:val="00786A96"/>
    <w:rsid w:val="007914F3"/>
    <w:rsid w:val="007A7D6C"/>
    <w:rsid w:val="007C08DB"/>
    <w:rsid w:val="007C6A8A"/>
    <w:rsid w:val="007D1440"/>
    <w:rsid w:val="007D4053"/>
    <w:rsid w:val="007D6DBF"/>
    <w:rsid w:val="007E7472"/>
    <w:rsid w:val="007F57F9"/>
    <w:rsid w:val="008162F4"/>
    <w:rsid w:val="008270CD"/>
    <w:rsid w:val="00836EB8"/>
    <w:rsid w:val="0085364D"/>
    <w:rsid w:val="008561AC"/>
    <w:rsid w:val="0088180B"/>
    <w:rsid w:val="008A150B"/>
    <w:rsid w:val="008A2157"/>
    <w:rsid w:val="008B3831"/>
    <w:rsid w:val="008E624A"/>
    <w:rsid w:val="008F265C"/>
    <w:rsid w:val="00911E1C"/>
    <w:rsid w:val="009141FC"/>
    <w:rsid w:val="009158FA"/>
    <w:rsid w:val="00915977"/>
    <w:rsid w:val="00931563"/>
    <w:rsid w:val="00931854"/>
    <w:rsid w:val="00932778"/>
    <w:rsid w:val="0093678F"/>
    <w:rsid w:val="00947878"/>
    <w:rsid w:val="00962C72"/>
    <w:rsid w:val="009630EA"/>
    <w:rsid w:val="0096515D"/>
    <w:rsid w:val="00971383"/>
    <w:rsid w:val="0097259B"/>
    <w:rsid w:val="00993B42"/>
    <w:rsid w:val="009972A8"/>
    <w:rsid w:val="009A6DB3"/>
    <w:rsid w:val="009B3654"/>
    <w:rsid w:val="009C6EE1"/>
    <w:rsid w:val="009D0E32"/>
    <w:rsid w:val="009F19FA"/>
    <w:rsid w:val="009F35FB"/>
    <w:rsid w:val="009F6AB6"/>
    <w:rsid w:val="00A06BD9"/>
    <w:rsid w:val="00A138BD"/>
    <w:rsid w:val="00A375BF"/>
    <w:rsid w:val="00A46A2F"/>
    <w:rsid w:val="00A46BF2"/>
    <w:rsid w:val="00A46D23"/>
    <w:rsid w:val="00A47DCD"/>
    <w:rsid w:val="00A957E6"/>
    <w:rsid w:val="00AA341E"/>
    <w:rsid w:val="00AF42C2"/>
    <w:rsid w:val="00B0192E"/>
    <w:rsid w:val="00B01DCB"/>
    <w:rsid w:val="00B021DD"/>
    <w:rsid w:val="00B14BC8"/>
    <w:rsid w:val="00B23937"/>
    <w:rsid w:val="00B24A6E"/>
    <w:rsid w:val="00B26DF9"/>
    <w:rsid w:val="00B334A3"/>
    <w:rsid w:val="00B46B10"/>
    <w:rsid w:val="00BB4128"/>
    <w:rsid w:val="00BC6B75"/>
    <w:rsid w:val="00BD0645"/>
    <w:rsid w:val="00BD257C"/>
    <w:rsid w:val="00BF652C"/>
    <w:rsid w:val="00C002B5"/>
    <w:rsid w:val="00C1345F"/>
    <w:rsid w:val="00C177A7"/>
    <w:rsid w:val="00C379D1"/>
    <w:rsid w:val="00C404B9"/>
    <w:rsid w:val="00C40CED"/>
    <w:rsid w:val="00C47084"/>
    <w:rsid w:val="00C477D8"/>
    <w:rsid w:val="00C567B6"/>
    <w:rsid w:val="00C84BC9"/>
    <w:rsid w:val="00CB482E"/>
    <w:rsid w:val="00CC2CAC"/>
    <w:rsid w:val="00CF2589"/>
    <w:rsid w:val="00D16646"/>
    <w:rsid w:val="00D21627"/>
    <w:rsid w:val="00D26B72"/>
    <w:rsid w:val="00D3110E"/>
    <w:rsid w:val="00D338AC"/>
    <w:rsid w:val="00D34D0F"/>
    <w:rsid w:val="00D42F77"/>
    <w:rsid w:val="00D60E8D"/>
    <w:rsid w:val="00D64065"/>
    <w:rsid w:val="00D70E65"/>
    <w:rsid w:val="00D73AE4"/>
    <w:rsid w:val="00D93EFD"/>
    <w:rsid w:val="00DA01E6"/>
    <w:rsid w:val="00DC13DA"/>
    <w:rsid w:val="00DE0424"/>
    <w:rsid w:val="00DF4978"/>
    <w:rsid w:val="00DF4F60"/>
    <w:rsid w:val="00DF538F"/>
    <w:rsid w:val="00E0058D"/>
    <w:rsid w:val="00E418C7"/>
    <w:rsid w:val="00E43AA1"/>
    <w:rsid w:val="00E45774"/>
    <w:rsid w:val="00E46445"/>
    <w:rsid w:val="00E60353"/>
    <w:rsid w:val="00E8022E"/>
    <w:rsid w:val="00E82766"/>
    <w:rsid w:val="00EC3BCF"/>
    <w:rsid w:val="00EE1967"/>
    <w:rsid w:val="00EF0085"/>
    <w:rsid w:val="00EF5E2A"/>
    <w:rsid w:val="00EF744A"/>
    <w:rsid w:val="00F232BB"/>
    <w:rsid w:val="00F264A6"/>
    <w:rsid w:val="00F535E3"/>
    <w:rsid w:val="00F55568"/>
    <w:rsid w:val="00F55C13"/>
    <w:rsid w:val="00F5635B"/>
    <w:rsid w:val="00F74135"/>
    <w:rsid w:val="00F80CC6"/>
    <w:rsid w:val="00F93485"/>
    <w:rsid w:val="00FE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о центру"/>
    <w:basedOn w:val="a"/>
    <w:rsid w:val="00EE1967"/>
    <w:pPr>
      <w:jc w:val="center"/>
    </w:pPr>
  </w:style>
  <w:style w:type="paragraph" w:customStyle="1" w:styleId="a4">
    <w:name w:val="Обычный в таблице"/>
    <w:basedOn w:val="a"/>
    <w:rsid w:val="00EE1967"/>
    <w:rPr>
      <w:sz w:val="22"/>
      <w:szCs w:val="22"/>
    </w:rPr>
  </w:style>
  <w:style w:type="paragraph" w:customStyle="1" w:styleId="a5">
    <w:name w:val="Заголовок таблицы"/>
    <w:basedOn w:val="a4"/>
    <w:rsid w:val="00EE1967"/>
    <w:pPr>
      <w:jc w:val="center"/>
    </w:pPr>
    <w:rPr>
      <w:b/>
    </w:rPr>
  </w:style>
  <w:style w:type="paragraph" w:customStyle="1" w:styleId="a6">
    <w:name w:val="Заголовок отчета"/>
    <w:basedOn w:val="a"/>
    <w:rsid w:val="00EE1967"/>
    <w:pPr>
      <w:spacing w:after="240"/>
      <w:jc w:val="center"/>
    </w:pPr>
    <w:rPr>
      <w:b/>
      <w:sz w:val="28"/>
      <w:szCs w:val="28"/>
    </w:rPr>
  </w:style>
  <w:style w:type="paragraph" w:customStyle="1" w:styleId="a7">
    <w:name w:val="Обычный (титульный лист)"/>
    <w:basedOn w:val="a"/>
    <w:rsid w:val="00EE1967"/>
    <w:rPr>
      <w:sz w:val="28"/>
      <w:szCs w:val="28"/>
    </w:rPr>
  </w:style>
  <w:style w:type="paragraph" w:customStyle="1" w:styleId="a8">
    <w:name w:val="Обычный по центру (титульный лист)"/>
    <w:basedOn w:val="a7"/>
    <w:rsid w:val="00EE1967"/>
    <w:pPr>
      <w:jc w:val="center"/>
    </w:pPr>
  </w:style>
  <w:style w:type="paragraph" w:customStyle="1" w:styleId="a9">
    <w:name w:val="Обычный по правому краю (титульный лист)"/>
    <w:basedOn w:val="a7"/>
    <w:rsid w:val="00EE1967"/>
    <w:pPr>
      <w:jc w:val="right"/>
    </w:pPr>
  </w:style>
  <w:style w:type="paragraph" w:customStyle="1" w:styleId="aa">
    <w:name w:val="Уменьшенный по центру (титульный лист)"/>
    <w:basedOn w:val="a8"/>
    <w:rsid w:val="00EE1967"/>
    <w:rPr>
      <w:sz w:val="20"/>
      <w:szCs w:val="20"/>
    </w:rPr>
  </w:style>
  <w:style w:type="paragraph" w:customStyle="1" w:styleId="ab">
    <w:name w:val="Обычный (паспорт)"/>
    <w:basedOn w:val="a"/>
    <w:rsid w:val="00EE1967"/>
    <w:rPr>
      <w:sz w:val="28"/>
      <w:szCs w:val="28"/>
    </w:rPr>
  </w:style>
  <w:style w:type="paragraph" w:customStyle="1" w:styleId="ac">
    <w:name w:val="Жирный (паспорт)"/>
    <w:basedOn w:val="a"/>
    <w:rsid w:val="00EE1967"/>
    <w:rPr>
      <w:b/>
      <w:sz w:val="28"/>
      <w:szCs w:val="28"/>
    </w:rPr>
  </w:style>
  <w:style w:type="paragraph" w:styleId="ad">
    <w:name w:val="header"/>
    <w:basedOn w:val="a"/>
    <w:link w:val="ae"/>
    <w:uiPriority w:val="99"/>
    <w:rsid w:val="00EE196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E19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EE1967"/>
  </w:style>
  <w:style w:type="paragraph" w:customStyle="1" w:styleId="1">
    <w:name w:val="Знак1 Знак Знак Знак Знак Знак Знак"/>
    <w:basedOn w:val="a"/>
    <w:rsid w:val="00EE19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er"/>
    <w:basedOn w:val="a"/>
    <w:link w:val="af1"/>
    <w:uiPriority w:val="99"/>
    <w:rsid w:val="00EE196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E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3B54D5"/>
    <w:pPr>
      <w:spacing w:line="360" w:lineRule="auto"/>
      <w:ind w:left="720" w:firstLine="709"/>
      <w:contextualSpacing/>
      <w:jc w:val="both"/>
    </w:pPr>
    <w:rPr>
      <w:rFonts w:eastAsiaTheme="minorHAnsi" w:cstheme="minorBidi"/>
      <w:color w:val="000000" w:themeColor="text1"/>
      <w:sz w:val="28"/>
      <w:szCs w:val="22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3B54D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B5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3B54D5"/>
    <w:rPr>
      <w:vertAlign w:val="superscript"/>
    </w:rPr>
  </w:style>
  <w:style w:type="character" w:styleId="af6">
    <w:name w:val="Hyperlink"/>
    <w:basedOn w:val="a0"/>
    <w:uiPriority w:val="99"/>
    <w:unhideWhenUsed/>
    <w:rsid w:val="00774437"/>
    <w:rPr>
      <w:color w:val="0000FF" w:themeColor="hyperlink"/>
      <w:u w:val="single"/>
    </w:rPr>
  </w:style>
  <w:style w:type="table" w:styleId="af7">
    <w:name w:val="Table Grid"/>
    <w:basedOn w:val="a1"/>
    <w:uiPriority w:val="59"/>
    <w:rsid w:val="00DF5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C379D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379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о центру"/>
    <w:basedOn w:val="a"/>
    <w:rsid w:val="00EE1967"/>
    <w:pPr>
      <w:jc w:val="center"/>
    </w:pPr>
  </w:style>
  <w:style w:type="paragraph" w:customStyle="1" w:styleId="a4">
    <w:name w:val="Обычный в таблице"/>
    <w:basedOn w:val="a"/>
    <w:rsid w:val="00EE1967"/>
    <w:rPr>
      <w:sz w:val="22"/>
      <w:szCs w:val="22"/>
    </w:rPr>
  </w:style>
  <w:style w:type="paragraph" w:customStyle="1" w:styleId="a5">
    <w:name w:val="Заголовок таблицы"/>
    <w:basedOn w:val="a4"/>
    <w:rsid w:val="00EE1967"/>
    <w:pPr>
      <w:jc w:val="center"/>
    </w:pPr>
    <w:rPr>
      <w:b/>
    </w:rPr>
  </w:style>
  <w:style w:type="paragraph" w:customStyle="1" w:styleId="a6">
    <w:name w:val="Заголовок отчета"/>
    <w:basedOn w:val="a"/>
    <w:rsid w:val="00EE1967"/>
    <w:pPr>
      <w:spacing w:after="240"/>
      <w:jc w:val="center"/>
    </w:pPr>
    <w:rPr>
      <w:b/>
      <w:sz w:val="28"/>
      <w:szCs w:val="28"/>
    </w:rPr>
  </w:style>
  <w:style w:type="paragraph" w:customStyle="1" w:styleId="a7">
    <w:name w:val="Обычный (титульный лист)"/>
    <w:basedOn w:val="a"/>
    <w:rsid w:val="00EE1967"/>
    <w:rPr>
      <w:sz w:val="28"/>
      <w:szCs w:val="28"/>
    </w:rPr>
  </w:style>
  <w:style w:type="paragraph" w:customStyle="1" w:styleId="a8">
    <w:name w:val="Обычный по центру (титульный лист)"/>
    <w:basedOn w:val="a7"/>
    <w:rsid w:val="00EE1967"/>
    <w:pPr>
      <w:jc w:val="center"/>
    </w:pPr>
  </w:style>
  <w:style w:type="paragraph" w:customStyle="1" w:styleId="a9">
    <w:name w:val="Обычный по правому краю (титульный лист)"/>
    <w:basedOn w:val="a7"/>
    <w:rsid w:val="00EE1967"/>
    <w:pPr>
      <w:jc w:val="right"/>
    </w:pPr>
  </w:style>
  <w:style w:type="paragraph" w:customStyle="1" w:styleId="aa">
    <w:name w:val="Уменьшенный по центру (титульный лист)"/>
    <w:basedOn w:val="a8"/>
    <w:rsid w:val="00EE1967"/>
    <w:rPr>
      <w:sz w:val="20"/>
      <w:szCs w:val="20"/>
    </w:rPr>
  </w:style>
  <w:style w:type="paragraph" w:customStyle="1" w:styleId="ab">
    <w:name w:val="Обычный (паспорт)"/>
    <w:basedOn w:val="a"/>
    <w:rsid w:val="00EE1967"/>
    <w:rPr>
      <w:sz w:val="28"/>
      <w:szCs w:val="28"/>
    </w:rPr>
  </w:style>
  <w:style w:type="paragraph" w:customStyle="1" w:styleId="ac">
    <w:name w:val="Жирный (паспорт)"/>
    <w:basedOn w:val="a"/>
    <w:rsid w:val="00EE1967"/>
    <w:rPr>
      <w:b/>
      <w:sz w:val="28"/>
      <w:szCs w:val="28"/>
    </w:rPr>
  </w:style>
  <w:style w:type="paragraph" w:styleId="ad">
    <w:name w:val="header"/>
    <w:basedOn w:val="a"/>
    <w:link w:val="ae"/>
    <w:uiPriority w:val="99"/>
    <w:rsid w:val="00EE196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E19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EE1967"/>
  </w:style>
  <w:style w:type="paragraph" w:customStyle="1" w:styleId="1">
    <w:name w:val="Знак1 Знак Знак Знак Знак Знак Знак"/>
    <w:basedOn w:val="a"/>
    <w:rsid w:val="00EE196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er"/>
    <w:basedOn w:val="a"/>
    <w:link w:val="af1"/>
    <w:uiPriority w:val="99"/>
    <w:rsid w:val="00EE196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E1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3B54D5"/>
    <w:pPr>
      <w:spacing w:line="360" w:lineRule="auto"/>
      <w:ind w:left="720" w:firstLine="709"/>
      <w:contextualSpacing/>
      <w:jc w:val="both"/>
    </w:pPr>
    <w:rPr>
      <w:rFonts w:eastAsiaTheme="minorHAnsi" w:cstheme="minorBidi"/>
      <w:color w:val="000000" w:themeColor="text1"/>
      <w:sz w:val="28"/>
      <w:szCs w:val="22"/>
      <w:lang w:eastAsia="en-US"/>
    </w:rPr>
  </w:style>
  <w:style w:type="paragraph" w:styleId="af3">
    <w:name w:val="footnote text"/>
    <w:basedOn w:val="a"/>
    <w:link w:val="af4"/>
    <w:uiPriority w:val="99"/>
    <w:semiHidden/>
    <w:unhideWhenUsed/>
    <w:rsid w:val="003B54D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B5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3B54D5"/>
    <w:rPr>
      <w:vertAlign w:val="superscript"/>
    </w:rPr>
  </w:style>
  <w:style w:type="character" w:styleId="af6">
    <w:name w:val="Hyperlink"/>
    <w:basedOn w:val="a0"/>
    <w:uiPriority w:val="99"/>
    <w:unhideWhenUsed/>
    <w:rsid w:val="00774437"/>
    <w:rPr>
      <w:color w:val="0000FF" w:themeColor="hyperlink"/>
      <w:u w:val="single"/>
    </w:rPr>
  </w:style>
  <w:style w:type="table" w:styleId="af7">
    <w:name w:val="Table Grid"/>
    <w:basedOn w:val="a1"/>
    <w:uiPriority w:val="59"/>
    <w:rsid w:val="00DF5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C379D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379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udget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66E79-8FD7-4334-8EC5-F274172D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МЕЛЮХИН ИГОРЬ СЕРАФИМОВИЧ</dc:creator>
  <cp:lastModifiedBy>МЕЛЮХИН ИГОРЬ СЕРАФИМОВИЧ</cp:lastModifiedBy>
  <cp:revision>2</cp:revision>
  <cp:lastPrinted>2012-08-09T14:58:00Z</cp:lastPrinted>
  <dcterms:created xsi:type="dcterms:W3CDTF">2012-08-10T12:38:00Z</dcterms:created>
  <dcterms:modified xsi:type="dcterms:W3CDTF">2012-08-10T12:38:00Z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